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269" w:rsidRPr="003170C8" w:rsidRDefault="00AA0269" w:rsidP="00AA0269">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A0269" w:rsidRPr="004369AB" w:rsidTr="00462BBD">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A0269" w:rsidRPr="004369AB" w:rsidRDefault="00AA0269" w:rsidP="00462BB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Pr="00AB60CE">
              <w:fldChar w:fldCharType="begin">
                <w:ffData>
                  <w:name w:val=""/>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r w:rsidRPr="00D14311">
              <w:rPr>
                <w:b w:val="0"/>
                <w:sz w:val="24"/>
                <w:szCs w:val="24"/>
                <w:vertAlign w:val="superscript"/>
              </w:rPr>
              <w:footnoteReference w:id="1"/>
            </w:r>
          </w:p>
        </w:tc>
      </w:tr>
      <w:tr w:rsidR="00AA0269" w:rsidRPr="004369AB" w:rsidTr="00462BB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A0269" w:rsidRPr="004369AB" w:rsidRDefault="00AA0269" w:rsidP="00462BBD">
            <w:pPr>
              <w:pStyle w:val="LicenseNumber"/>
              <w:spacing w:before="120" w:after="120"/>
              <w:rPr>
                <w:rFonts w:cs="Tahoma"/>
                <w:lang w:val="fr-FR"/>
              </w:rPr>
            </w:pPr>
          </w:p>
          <w:p w:rsidR="00AA0269" w:rsidRPr="00D14311" w:rsidRDefault="00AA0269" w:rsidP="00462BBD">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D14311">
              <w:rPr>
                <w:rStyle w:val="FootnoteReference"/>
                <w:b w:val="0"/>
                <w:sz w:val="24"/>
                <w:szCs w:val="24"/>
                <w:lang w:val="fr-FR"/>
              </w:rPr>
              <w:footnoteReference w:id="2"/>
            </w:r>
          </w:p>
          <w:p w:rsidR="00AA0269" w:rsidRPr="004369AB" w:rsidRDefault="00AA0269" w:rsidP="00462BBD">
            <w:pPr>
              <w:pStyle w:val="LicenseNumber"/>
              <w:spacing w:before="120" w:after="120"/>
              <w:rPr>
                <w:rFonts w:cs="Tahoma"/>
                <w:sz w:val="24"/>
                <w:szCs w:val="24"/>
                <w:lang w:val="fr-FR"/>
              </w:rPr>
            </w:pPr>
            <w:r w:rsidRPr="004369AB">
              <w:rPr>
                <w:rFonts w:cs="Tahoma"/>
                <w:sz w:val="24"/>
                <w:lang w:val="ru-RU"/>
              </w:rPr>
              <w:t>Пользовательские лицензии CAL:</w:t>
            </w:r>
            <w:r w:rsidRPr="004369AB">
              <w:rPr>
                <w:rFonts w:cs="Tahoma"/>
                <w:b w:val="0"/>
                <w:bCs w:val="0"/>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D14311">
              <w:rPr>
                <w:rStyle w:val="FootnoteReference"/>
                <w:b w:val="0"/>
                <w:sz w:val="24"/>
                <w:szCs w:val="24"/>
                <w:lang w:val="fr-FR"/>
              </w:rPr>
              <w:footnoteReference w:id="3"/>
            </w:r>
          </w:p>
          <w:p w:rsidR="00AA0269" w:rsidRPr="004369AB" w:rsidRDefault="00AA0269" w:rsidP="00462BBD">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D14311">
              <w:rPr>
                <w:rStyle w:val="FootnoteReference"/>
                <w:b w:val="0"/>
                <w:sz w:val="24"/>
                <w:szCs w:val="24"/>
              </w:rPr>
              <w:footnoteReference w:id="4"/>
            </w:r>
          </w:p>
          <w:p w:rsidR="00AA0269" w:rsidRPr="004369AB" w:rsidRDefault="00AA0269" w:rsidP="00462BBD">
            <w:pPr>
              <w:pStyle w:val="LicenseNumber"/>
              <w:spacing w:before="120" w:after="120"/>
              <w:rPr>
                <w:rFonts w:cs="Tahoma"/>
              </w:rPr>
            </w:pPr>
          </w:p>
        </w:tc>
      </w:tr>
      <w:tr w:rsidR="00AA0269" w:rsidRPr="004369AB" w:rsidTr="00462BB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A0269" w:rsidRPr="004369AB" w:rsidRDefault="00AA0269" w:rsidP="00462BBD">
            <w:pPr>
              <w:pStyle w:val="Heading2"/>
              <w:numPr>
                <w:ilvl w:val="0"/>
                <w:numId w:val="0"/>
              </w:numPr>
              <w:tabs>
                <w:tab w:val="left" w:pos="720"/>
              </w:tabs>
              <w:rPr>
                <w:sz w:val="12"/>
                <w:szCs w:val="12"/>
              </w:rPr>
            </w:pPr>
          </w:p>
        </w:tc>
      </w:tr>
    </w:tbl>
    <w:p w:rsidR="00AA0269" w:rsidRPr="003170C8" w:rsidRDefault="00AA0269" w:rsidP="00AA0269">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AA0269" w:rsidRPr="004369AB" w:rsidRDefault="00AA0269" w:rsidP="00AA0269">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Pr>
          <w:sz w:val="20"/>
        </w:rPr>
        <w:t> </w:t>
      </w:r>
      <w:r w:rsidRPr="004369AB">
        <w:rPr>
          <w:sz w:val="20"/>
          <w:lang w:val="ru-RU"/>
        </w:rPr>
        <w:t>которого вы приобрели программное обеспечение Microsoft («Лицензиар»), и вами.</w:t>
      </w:r>
      <w:r w:rsidRPr="003170C8">
        <w:rPr>
          <w:lang w:val="ru-RU"/>
        </w:rPr>
        <w:t xml:space="preserve"> </w:t>
      </w:r>
      <w:r w:rsidRPr="004369AB">
        <w:rPr>
          <w:sz w:val="20"/>
          <w:lang w:val="ru-RU"/>
        </w:rPr>
        <w:t>Прочтите их внимательно.</w:t>
      </w:r>
      <w:r w:rsidRPr="003170C8">
        <w:rPr>
          <w:lang w:val="ru-RU"/>
        </w:rPr>
        <w:t xml:space="preserve"> </w:t>
      </w:r>
      <w:r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170C8">
        <w:rPr>
          <w:lang w:val="ru-RU"/>
        </w:rPr>
        <w:t xml:space="preserve"> </w:t>
      </w:r>
      <w:r w:rsidRPr="004369AB">
        <w:rPr>
          <w:sz w:val="20"/>
          <w:lang w:val="ru-RU"/>
        </w:rPr>
        <w:t>Эти условия распространяются также на все</w:t>
      </w:r>
    </w:p>
    <w:p w:rsidR="00AA0269" w:rsidRPr="004369AB" w:rsidRDefault="00AA0269" w:rsidP="00AA0269">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AA0269" w:rsidRPr="004369AB" w:rsidRDefault="00AA0269" w:rsidP="00AA0269">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AA0269" w:rsidRPr="004369AB" w:rsidRDefault="00AA0269" w:rsidP="00AA0269">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A0269" w:rsidRPr="003170C8" w:rsidRDefault="00AA0269" w:rsidP="00AA0269">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A0269" w:rsidRPr="003170C8" w:rsidRDefault="00AA0269" w:rsidP="00AA0269">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A0269" w:rsidRPr="003170C8" w:rsidRDefault="00AA0269" w:rsidP="00AA0269">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Pr="003170C8">
        <w:rPr>
          <w:lang w:val="ru-RU"/>
        </w:rPr>
        <w:t xml:space="preserve"> </w:t>
      </w:r>
      <w:r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A0269" w:rsidRPr="003170C8" w:rsidRDefault="00AA0269" w:rsidP="00AA0269">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AA0269" w:rsidRPr="004369AB" w:rsidRDefault="00AA0269" w:rsidP="00AA0269">
      <w:pPr>
        <w:pStyle w:val="Heading1"/>
        <w:widowControl w:val="0"/>
        <w:ind w:left="360" w:hanging="360"/>
        <w:rPr>
          <w:rFonts w:eastAsia="SimSun"/>
          <w:sz w:val="20"/>
          <w:szCs w:val="20"/>
        </w:rPr>
      </w:pPr>
      <w:r w:rsidRPr="004369AB">
        <w:rPr>
          <w:sz w:val="20"/>
          <w:lang w:val="ru-RU"/>
        </w:rPr>
        <w:t>ОБЗОР.</w:t>
      </w:r>
    </w:p>
    <w:p w:rsidR="00AA0269" w:rsidRPr="003170C8" w:rsidRDefault="00AA0269" w:rsidP="00AA0269">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Pr="003170C8">
        <w:rPr>
          <w:lang w:val="ru-RU"/>
        </w:rPr>
        <w:t xml:space="preserve"> </w:t>
      </w:r>
      <w:r w:rsidRPr="004369AB">
        <w:rPr>
          <w:b w:val="0"/>
          <w:sz w:val="20"/>
          <w:lang w:val="ru-RU"/>
        </w:rPr>
        <w:t>Программное обеспечение включает:</w:t>
      </w:r>
    </w:p>
    <w:p w:rsidR="00AA0269" w:rsidRPr="004369AB" w:rsidRDefault="00AA0269" w:rsidP="00AA0269">
      <w:pPr>
        <w:pStyle w:val="Bullet3"/>
        <w:widowControl w:val="0"/>
        <w:rPr>
          <w:rFonts w:eastAsia="SimSun"/>
          <w:sz w:val="20"/>
          <w:szCs w:val="20"/>
        </w:rPr>
      </w:pPr>
      <w:r w:rsidRPr="004369AB">
        <w:rPr>
          <w:sz w:val="20"/>
          <w:lang w:val="ru-RU"/>
        </w:rPr>
        <w:t>серверное программное обеспечение и</w:t>
      </w:r>
    </w:p>
    <w:p w:rsidR="00AA0269" w:rsidRPr="003170C8" w:rsidRDefault="00AA0269" w:rsidP="00AA0269">
      <w:pPr>
        <w:pStyle w:val="Bullet3"/>
        <w:widowControl w:val="0"/>
        <w:rPr>
          <w:rFonts w:eastAsia="SimSun"/>
          <w:sz w:val="20"/>
          <w:szCs w:val="20"/>
          <w:lang w:val="ru-RU"/>
        </w:rPr>
      </w:pPr>
      <w:r w:rsidRPr="004369AB">
        <w:rPr>
          <w:sz w:val="20"/>
          <w:lang w:val="ru-RU"/>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A0269" w:rsidRPr="003170C8" w:rsidRDefault="00AA0269" w:rsidP="00AA0269">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Pr="003170C8">
        <w:rPr>
          <w:lang w:val="ru-RU"/>
        </w:rPr>
        <w:t xml:space="preserve"> </w:t>
      </w:r>
      <w:r w:rsidRPr="004369AB">
        <w:rPr>
          <w:b w:val="0"/>
          <w:sz w:val="20"/>
          <w:lang w:val="ru-RU"/>
        </w:rPr>
        <w:t>В условиях лицензии на программное обеспечение учитывается:</w:t>
      </w:r>
    </w:p>
    <w:p w:rsidR="00AA0269" w:rsidRPr="003170C8" w:rsidRDefault="00AA0269" w:rsidP="00AA0269">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AA0269" w:rsidRPr="003170C8" w:rsidRDefault="00AA0269" w:rsidP="00AA0269">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AA0269" w:rsidRPr="003170C8" w:rsidRDefault="00AA0269" w:rsidP="00AA0269">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AA0269" w:rsidRPr="004369AB" w:rsidRDefault="00AA0269" w:rsidP="00AA0269">
      <w:pPr>
        <w:pStyle w:val="Heading2"/>
        <w:widowControl w:val="0"/>
        <w:rPr>
          <w:rFonts w:eastAsia="SimSun"/>
          <w:sz w:val="20"/>
          <w:szCs w:val="20"/>
        </w:rPr>
      </w:pPr>
      <w:r w:rsidRPr="004369AB">
        <w:rPr>
          <w:sz w:val="20"/>
          <w:lang w:val="ru-RU"/>
        </w:rPr>
        <w:t>Терминология лицензии.</w:t>
      </w:r>
    </w:p>
    <w:p w:rsidR="00AA0269" w:rsidRPr="003170C8" w:rsidRDefault="00AA0269" w:rsidP="00AA0269">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AA0269" w:rsidRPr="003170C8" w:rsidRDefault="00AA0269" w:rsidP="00AA0269">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AA0269" w:rsidRPr="003170C8" w:rsidRDefault="00AA0269" w:rsidP="00AA0269">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AA0269" w:rsidRPr="003170C8" w:rsidRDefault="00AA0269" w:rsidP="00AA0269">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A0269" w:rsidRPr="003170C8" w:rsidRDefault="00AA0269" w:rsidP="00AA0269">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A0269" w:rsidRPr="004369AB" w:rsidRDefault="00AA0269" w:rsidP="00AA0269">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Pr="003170C8">
        <w:rPr>
          <w:lang w:val="ru-RU"/>
        </w:rPr>
        <w:t xml:space="preserve"> </w:t>
      </w:r>
      <w:r w:rsidRPr="004369AB">
        <w:rPr>
          <w:sz w:val="20"/>
          <w:lang w:val="ru-RU"/>
        </w:rPr>
        <w:t>Физическое устройство может включать следующее:</w:t>
      </w:r>
    </w:p>
    <w:p w:rsidR="00AA0269" w:rsidRPr="004369AB" w:rsidRDefault="00AA0269" w:rsidP="00AA0269">
      <w:pPr>
        <w:pStyle w:val="Bullet4"/>
        <w:widowControl w:val="0"/>
        <w:rPr>
          <w:rFonts w:eastAsia="SimSun"/>
          <w:sz w:val="20"/>
          <w:szCs w:val="20"/>
        </w:rPr>
      </w:pPr>
      <w:r w:rsidRPr="004369AB">
        <w:rPr>
          <w:sz w:val="20"/>
          <w:lang w:val="ru-RU"/>
        </w:rPr>
        <w:t>одну физическую операционную среду;</w:t>
      </w:r>
    </w:p>
    <w:p w:rsidR="00AA0269" w:rsidRPr="003170C8" w:rsidRDefault="00AA0269" w:rsidP="00AA0269">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AA0269" w:rsidRPr="003170C8" w:rsidRDefault="00AA0269" w:rsidP="00AA0269">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AA0269" w:rsidRPr="003170C8" w:rsidRDefault="00AA0269" w:rsidP="00AA0269">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AA0269" w:rsidRPr="004369AB" w:rsidRDefault="00AA0269" w:rsidP="00AA0269">
      <w:pPr>
        <w:pStyle w:val="Heading1"/>
        <w:widowControl w:val="0"/>
        <w:ind w:left="360" w:hanging="360"/>
        <w:rPr>
          <w:rFonts w:eastAsia="SimSun"/>
          <w:sz w:val="20"/>
          <w:szCs w:val="20"/>
        </w:rPr>
      </w:pPr>
      <w:r w:rsidRPr="004369AB">
        <w:rPr>
          <w:sz w:val="20"/>
          <w:lang w:val="ru-RU"/>
        </w:rPr>
        <w:t>ПРАВА НА ИСПОЛЬЗОВАНИЕ.</w:t>
      </w:r>
    </w:p>
    <w:p w:rsidR="00AA0269" w:rsidRPr="004369AB" w:rsidRDefault="00AA0269" w:rsidP="00AA0269">
      <w:pPr>
        <w:pStyle w:val="Heading2"/>
        <w:widowControl w:val="0"/>
        <w:rPr>
          <w:rFonts w:eastAsia="SimSun"/>
          <w:sz w:val="20"/>
          <w:szCs w:val="20"/>
        </w:rPr>
      </w:pPr>
      <w:r w:rsidRPr="004369AB">
        <w:rPr>
          <w:sz w:val="20"/>
          <w:lang w:val="ru-RU"/>
        </w:rPr>
        <w:t>Назначение лицензии серверу.</w:t>
      </w:r>
    </w:p>
    <w:p w:rsidR="00AA0269" w:rsidRPr="003170C8" w:rsidRDefault="00AA0269" w:rsidP="00AA0269">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Pr="003170C8">
        <w:rPr>
          <w:lang w:val="ru-RU"/>
        </w:rPr>
        <w:t xml:space="preserve"> </w:t>
      </w:r>
      <w:r w:rsidRPr="004369AB">
        <w:rPr>
          <w:sz w:val="20"/>
          <w:lang w:val="ru-RU"/>
        </w:rPr>
        <w:t>Этому серверу можно назначить другие лицензии на</w:t>
      </w:r>
      <w:r>
        <w:rPr>
          <w:sz w:val="20"/>
        </w:rPr>
        <w:t> </w:t>
      </w:r>
      <w:r w:rsidRPr="004369AB">
        <w:rPr>
          <w:sz w:val="20"/>
          <w:lang w:val="ru-RU"/>
        </w:rPr>
        <w:t>программное обеспечение, но нельзя назначить одну и ту же лицензию нескольким серверам.</w:t>
      </w:r>
    </w:p>
    <w:p w:rsidR="00AA0269" w:rsidRPr="003170C8" w:rsidRDefault="00AA0269" w:rsidP="00AA0269">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3170C8">
        <w:rPr>
          <w:lang w:val="ru-RU"/>
        </w:rPr>
        <w:t xml:space="preserve"> </w:t>
      </w:r>
      <w:r w:rsidRPr="004369AB">
        <w:rPr>
          <w:sz w:val="20"/>
          <w:lang w:val="ru-RU"/>
        </w:rPr>
        <w:t>Сервер, которому передается лицензия, становится лицензированным сервером для этой лицензии.</w:t>
      </w:r>
    </w:p>
    <w:p w:rsidR="00AA0269" w:rsidRPr="003170C8" w:rsidRDefault="00AA0269" w:rsidP="00AA0269">
      <w:pPr>
        <w:pStyle w:val="Heading2"/>
        <w:widowControl w:val="0"/>
        <w:rPr>
          <w:rFonts w:eastAsia="SimSun"/>
          <w:b w:val="0"/>
          <w:bCs w:val="0"/>
          <w:sz w:val="20"/>
          <w:szCs w:val="20"/>
          <w:lang w:val="ru-RU"/>
        </w:rPr>
      </w:pPr>
      <w:r w:rsidRPr="004369AB">
        <w:rPr>
          <w:rFonts w:eastAsia="SimSun"/>
          <w:sz w:val="20"/>
          <w:szCs w:val="20"/>
          <w:lang w:val="ru-RU"/>
        </w:rPr>
        <w:lastRenderedPageBreak/>
        <w:t>Запуск экземпляров серверного программного обеспечения.</w:t>
      </w:r>
      <w:r w:rsidRPr="003170C8">
        <w:rPr>
          <w:lang w:val="ru-RU"/>
        </w:rPr>
        <w:t xml:space="preserve"> </w:t>
      </w:r>
      <w:r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Pr>
          <w:b w:val="0"/>
          <w:sz w:val="20"/>
        </w:rPr>
        <w:t> </w:t>
      </w:r>
      <w:r w:rsidRPr="004369AB">
        <w:rPr>
          <w:b w:val="0"/>
          <w:sz w:val="20"/>
          <w:lang w:val="ru-RU"/>
        </w:rPr>
        <w:t>физической или виртуальной операционной среде.</w:t>
      </w:r>
    </w:p>
    <w:p w:rsidR="00AA0269" w:rsidRPr="003170C8" w:rsidRDefault="00AA0269" w:rsidP="00AA0269">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3170C8">
        <w:rPr>
          <w:lang w:val="ru-RU"/>
        </w:rPr>
        <w:t xml:space="preserve"> </w:t>
      </w:r>
      <w:r w:rsidRPr="004369AB">
        <w:rPr>
          <w:b w:val="0"/>
          <w:sz w:val="20"/>
          <w:lang w:val="ru-RU"/>
        </w:rPr>
        <w:t>Дополнительное программное обеспечение может использоваться только с</w:t>
      </w:r>
      <w:r>
        <w:rPr>
          <w:b w:val="0"/>
          <w:sz w:val="20"/>
        </w:rPr>
        <w:t> </w:t>
      </w:r>
      <w:r w:rsidRPr="004369AB">
        <w:rPr>
          <w:b w:val="0"/>
          <w:sz w:val="20"/>
          <w:lang w:val="ru-RU"/>
        </w:rPr>
        <w:t>серверным программным обеспечением напрямую или через другое дополнительное программное обеспечение.</w:t>
      </w:r>
    </w:p>
    <w:p w:rsidR="00AA0269" w:rsidRPr="004369AB" w:rsidRDefault="00AA0269" w:rsidP="00AA0269">
      <w:pPr>
        <w:pStyle w:val="Bullet3"/>
        <w:widowControl w:val="0"/>
        <w:rPr>
          <w:rFonts w:eastAsia="SimSun"/>
          <w:sz w:val="20"/>
          <w:szCs w:val="20"/>
        </w:rPr>
      </w:pPr>
      <w:r w:rsidRPr="004369AB">
        <w:rPr>
          <w:sz w:val="20"/>
          <w:lang w:val="ru-RU"/>
        </w:rPr>
        <w:t>Microsoft Lync Phone Edition</w:t>
      </w:r>
      <w:r w:rsidRPr="004369AB">
        <w:t xml:space="preserve"> </w:t>
      </w:r>
    </w:p>
    <w:p w:rsidR="00AA0269" w:rsidRPr="004369AB" w:rsidRDefault="00AA0269" w:rsidP="00AA0269">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AA0269" w:rsidRPr="004369AB" w:rsidRDefault="00AA0269" w:rsidP="00AA0269">
      <w:pPr>
        <w:pStyle w:val="Bullet3"/>
        <w:widowControl w:val="0"/>
        <w:rPr>
          <w:rFonts w:eastAsia="SimSun"/>
          <w:sz w:val="20"/>
          <w:szCs w:val="20"/>
        </w:rPr>
      </w:pPr>
      <w:r w:rsidRPr="004369AB">
        <w:rPr>
          <w:sz w:val="20"/>
          <w:lang w:val="ru-RU"/>
        </w:rPr>
        <w:t>Microsoft Lync Web App</w:t>
      </w:r>
    </w:p>
    <w:p w:rsidR="00AA0269" w:rsidRPr="004369AB" w:rsidRDefault="00AA0269" w:rsidP="00AA0269">
      <w:pPr>
        <w:pStyle w:val="Bullet3"/>
        <w:widowControl w:val="0"/>
        <w:rPr>
          <w:rFonts w:eastAsia="SimSun"/>
          <w:sz w:val="20"/>
          <w:szCs w:val="20"/>
        </w:rPr>
      </w:pPr>
      <w:r w:rsidRPr="004369AB">
        <w:rPr>
          <w:sz w:val="20"/>
          <w:lang w:val="ru-RU"/>
        </w:rPr>
        <w:t>Построитель топологии</w:t>
      </w:r>
      <w:r w:rsidRPr="004369AB">
        <w:t xml:space="preserve"> </w:t>
      </w:r>
    </w:p>
    <w:p w:rsidR="00AA0269" w:rsidRPr="004369AB" w:rsidRDefault="00AA0269" w:rsidP="00AA0269">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AA0269" w:rsidRPr="004369AB" w:rsidRDefault="00AA0269" w:rsidP="00AA0269">
      <w:pPr>
        <w:pStyle w:val="Bullet3"/>
        <w:widowControl w:val="0"/>
        <w:rPr>
          <w:rFonts w:eastAsia="SimSun"/>
          <w:sz w:val="20"/>
          <w:szCs w:val="20"/>
        </w:rPr>
      </w:pPr>
      <w:r w:rsidRPr="004369AB">
        <w:rPr>
          <w:sz w:val="20"/>
          <w:lang w:val="ru-RU"/>
        </w:rPr>
        <w:t>Оснастка PowerShell</w:t>
      </w:r>
      <w:r w:rsidRPr="004369AB">
        <w:t xml:space="preserve"> </w:t>
      </w:r>
    </w:p>
    <w:p w:rsidR="00AA0269" w:rsidRPr="003170C8" w:rsidRDefault="00AA0269" w:rsidP="00AA0269">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AA0269" w:rsidRPr="003170C8" w:rsidRDefault="00AA0269" w:rsidP="00AA0269">
      <w:pPr>
        <w:pStyle w:val="Bullet3"/>
        <w:widowControl w:val="0"/>
        <w:numPr>
          <w:ilvl w:val="1"/>
          <w:numId w:val="2"/>
        </w:numPr>
        <w:rPr>
          <w:rFonts w:eastAsia="SimSun"/>
          <w:sz w:val="20"/>
          <w:szCs w:val="20"/>
          <w:lang w:val="ru-RU"/>
        </w:rPr>
      </w:pPr>
      <w:r w:rsidRPr="004369AB">
        <w:rPr>
          <w:sz w:val="20"/>
          <w:lang w:val="ru-RU"/>
        </w:rPr>
        <w:t>роли сервера архивации и наблюдения;</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сервера аудио/видеоконференций;</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центрального сервера управления;</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директора;</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пограничного сервера;</w:t>
      </w:r>
      <w:r w:rsidRPr="004369AB">
        <w:t xml:space="preserve"> </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сервера сохраняемой беседы;</w:t>
      </w:r>
    </w:p>
    <w:p w:rsidR="00AA0269" w:rsidRPr="003170C8" w:rsidRDefault="00AA0269" w:rsidP="00AA0269">
      <w:pPr>
        <w:pStyle w:val="Bullet3"/>
        <w:widowControl w:val="0"/>
        <w:numPr>
          <w:ilvl w:val="1"/>
          <w:numId w:val="2"/>
        </w:numPr>
        <w:rPr>
          <w:rFonts w:eastAsia="SimSun"/>
          <w:sz w:val="20"/>
          <w:szCs w:val="20"/>
          <w:lang w:val="ru-RU"/>
        </w:rPr>
      </w:pPr>
      <w:r w:rsidRPr="004369AB">
        <w:rPr>
          <w:sz w:val="20"/>
          <w:lang w:val="ru-RU"/>
        </w:rPr>
        <w:t>роли сервера Lync Web App;</w:t>
      </w:r>
      <w:r>
        <w:rPr>
          <w:sz w:val="20"/>
          <w:lang w:val="ru-RU"/>
        </w:rPr>
        <w:t xml:space="preserve"> </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сервера-посредника;</w:t>
      </w:r>
    </w:p>
    <w:p w:rsidR="00AA0269" w:rsidRPr="003170C8" w:rsidRDefault="00AA0269" w:rsidP="00AA0269">
      <w:pPr>
        <w:pStyle w:val="Bullet3"/>
        <w:widowControl w:val="0"/>
        <w:numPr>
          <w:ilvl w:val="1"/>
          <w:numId w:val="2"/>
        </w:numPr>
        <w:rPr>
          <w:rFonts w:eastAsia="SimSun"/>
          <w:sz w:val="20"/>
          <w:szCs w:val="20"/>
          <w:lang w:val="ru-RU"/>
        </w:rPr>
      </w:pPr>
      <w:r w:rsidRPr="004369AB">
        <w:rPr>
          <w:sz w:val="20"/>
          <w:lang w:val="ru-RU"/>
        </w:rPr>
        <w:t>роли сервера общего доступа к приложениям;</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безотказного устройства подразделения;</w:t>
      </w:r>
    </w:p>
    <w:p w:rsidR="00AA0269" w:rsidRPr="00AC34B2" w:rsidRDefault="00AA0269" w:rsidP="00AA0269">
      <w:pPr>
        <w:pStyle w:val="Bullet3"/>
        <w:widowControl w:val="0"/>
        <w:numPr>
          <w:ilvl w:val="1"/>
          <w:numId w:val="2"/>
        </w:numPr>
        <w:rPr>
          <w:rFonts w:eastAsia="SimSun"/>
          <w:sz w:val="20"/>
          <w:szCs w:val="20"/>
          <w:lang w:val="ru-RU"/>
        </w:rPr>
      </w:pPr>
      <w:r w:rsidRPr="004369AB">
        <w:rPr>
          <w:sz w:val="20"/>
          <w:lang w:val="ru-RU"/>
        </w:rPr>
        <w:t>роли сервера приложения объединенных коммуникаций;</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сервера веб-конференций.</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сервера Mobility;</w:t>
      </w:r>
    </w:p>
    <w:p w:rsidR="00AA0269" w:rsidRPr="004369AB" w:rsidRDefault="00AA0269" w:rsidP="00AA0269">
      <w:pPr>
        <w:pStyle w:val="Bullet3"/>
        <w:widowControl w:val="0"/>
        <w:numPr>
          <w:ilvl w:val="1"/>
          <w:numId w:val="2"/>
        </w:numPr>
        <w:rPr>
          <w:rFonts w:eastAsia="SimSun"/>
          <w:sz w:val="20"/>
          <w:szCs w:val="20"/>
        </w:rPr>
      </w:pPr>
      <w:r w:rsidRPr="004369AB">
        <w:rPr>
          <w:sz w:val="20"/>
          <w:lang w:val="ru-RU"/>
        </w:rPr>
        <w:t>роли службы автообнаружения.</w:t>
      </w:r>
    </w:p>
    <w:p w:rsidR="00AA0269" w:rsidRPr="00AC34B2" w:rsidRDefault="00AA0269" w:rsidP="00AA0269">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Pr="00AC34B2">
        <w:rPr>
          <w:lang w:val="ru-RU"/>
        </w:rPr>
        <w:t xml:space="preserve"> </w:t>
      </w:r>
      <w:r w:rsidRPr="004369AB">
        <w:rPr>
          <w:b w:val="0"/>
          <w:sz w:val="20"/>
          <w:lang w:val="ru-RU"/>
        </w:rPr>
        <w:t>Каждая приобретенная лицензия на</w:t>
      </w:r>
      <w:r>
        <w:rPr>
          <w:b w:val="0"/>
          <w:sz w:val="20"/>
        </w:rPr>
        <w:t> </w:t>
      </w:r>
      <w:r w:rsidRPr="004369AB">
        <w:rPr>
          <w:b w:val="0"/>
          <w:sz w:val="20"/>
          <w:lang w:val="ru-RU"/>
        </w:rPr>
        <w:t>программное обеспечение дает вам следующие дополнительные права.</w:t>
      </w:r>
    </w:p>
    <w:p w:rsidR="00AA0269" w:rsidRPr="00AC34B2" w:rsidRDefault="00AA0269" w:rsidP="00AA0269">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Pr>
          <w:sz w:val="20"/>
        </w:rPr>
        <w:t> </w:t>
      </w:r>
      <w:r w:rsidRPr="004369AB">
        <w:rPr>
          <w:sz w:val="20"/>
          <w:lang w:val="ru-RU"/>
        </w:rPr>
        <w:t>дополнительного программного обеспечения.</w:t>
      </w:r>
    </w:p>
    <w:p w:rsidR="00AA0269" w:rsidRPr="00AC34B2" w:rsidRDefault="00AA0269" w:rsidP="00AA0269">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A0269" w:rsidRPr="00D166D8" w:rsidRDefault="00AA0269" w:rsidP="00AA0269">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A0269" w:rsidRPr="00AC34B2" w:rsidRDefault="00AA0269" w:rsidP="00AA0269">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Pr="004369AB">
        <w:rPr>
          <w:b w:val="0"/>
          <w:sz w:val="20"/>
          <w:lang w:val="ru-RU"/>
        </w:rPr>
        <w:t>Такие условия лицензии определяют их и указывают, применяются ли условия этих программ к</w:t>
      </w:r>
      <w:r>
        <w:rPr>
          <w:b w:val="0"/>
          <w:sz w:val="20"/>
        </w:rPr>
        <w:t> </w:t>
      </w:r>
      <w:r w:rsidRPr="004369AB">
        <w:rPr>
          <w:b w:val="0"/>
          <w:sz w:val="20"/>
          <w:lang w:val="ru-RU"/>
        </w:rPr>
        <w:t>вам или регулируют их использование вами.</w:t>
      </w:r>
      <w:r w:rsidRPr="00AC34B2">
        <w:rPr>
          <w:lang w:val="ru-RU"/>
        </w:rPr>
        <w:t xml:space="preserve"> </w:t>
      </w:r>
      <w:r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AA0269" w:rsidRPr="00AC34B2" w:rsidRDefault="00AA0269" w:rsidP="00AA0269">
      <w:pPr>
        <w:pStyle w:val="Heading2"/>
        <w:widowControl w:val="0"/>
        <w:tabs>
          <w:tab w:val="clear" w:pos="720"/>
        </w:tabs>
        <w:rPr>
          <w:rFonts w:eastAsia="SimSun"/>
          <w:b w:val="0"/>
          <w:bCs w:val="0"/>
          <w:sz w:val="20"/>
          <w:szCs w:val="20"/>
          <w:lang w:val="ru-RU"/>
        </w:rPr>
      </w:pPr>
      <w:r w:rsidRPr="004369AB">
        <w:rPr>
          <w:rFonts w:eastAsia="SimSun"/>
          <w:sz w:val="20"/>
          <w:szCs w:val="20"/>
          <w:lang w:val="ru-RU"/>
        </w:rPr>
        <w:lastRenderedPageBreak/>
        <w:t>Программы третьих лиц.</w:t>
      </w:r>
      <w:r w:rsidRPr="00AC34B2">
        <w:rPr>
          <w:rFonts w:eastAsia="SimSun"/>
          <w:sz w:val="20"/>
          <w:szCs w:val="20"/>
          <w:lang w:val="ru-RU"/>
        </w:rPr>
        <w:t xml:space="preserve"> </w:t>
      </w:r>
      <w:r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AC34B2">
        <w:rPr>
          <w:lang w:val="ru-RU"/>
        </w:rPr>
        <w:t xml:space="preserve"> </w:t>
      </w:r>
      <w:r w:rsidRPr="004369AB">
        <w:rPr>
          <w:b w:val="0"/>
          <w:sz w:val="20"/>
          <w:lang w:val="ru-RU"/>
        </w:rPr>
        <w:t>Уведомления (при наличии) о</w:t>
      </w:r>
      <w:r>
        <w:rPr>
          <w:b w:val="0"/>
          <w:sz w:val="20"/>
        </w:rPr>
        <w:t> </w:t>
      </w:r>
      <w:r w:rsidRPr="004369AB">
        <w:rPr>
          <w:b w:val="0"/>
          <w:sz w:val="20"/>
          <w:lang w:val="ru-RU"/>
        </w:rPr>
        <w:t>программе третьих лиц предоставлены только для информации.</w:t>
      </w:r>
    </w:p>
    <w:p w:rsidR="00AA0269" w:rsidRPr="00AC34B2" w:rsidRDefault="00AA0269" w:rsidP="00AA0269">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AA0269" w:rsidRPr="00AC34B2" w:rsidRDefault="00AA0269" w:rsidP="00AA0269">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Pr>
          <w:b w:val="0"/>
          <w:sz w:val="20"/>
        </w:rPr>
        <w:t> </w:t>
      </w:r>
      <w:r w:rsidRPr="004369AB">
        <w:rPr>
          <w:b w:val="0"/>
          <w:sz w:val="20"/>
          <w:lang w:val="ru-RU"/>
        </w:rPr>
        <w:t>состав Единого решения, для настройки такого Единого решения.</w:t>
      </w:r>
    </w:p>
    <w:p w:rsidR="00AA0269" w:rsidRPr="004369AB" w:rsidRDefault="00AA0269" w:rsidP="00AA0269">
      <w:pPr>
        <w:pStyle w:val="Heading2"/>
        <w:widowControl w:val="0"/>
        <w:ind w:hanging="360"/>
        <w:rPr>
          <w:rFonts w:eastAsia="SimSun"/>
          <w:sz w:val="20"/>
          <w:szCs w:val="20"/>
        </w:rPr>
      </w:pPr>
      <w:r w:rsidRPr="004369AB">
        <w:rPr>
          <w:sz w:val="20"/>
          <w:lang w:val="ru-RU"/>
        </w:rPr>
        <w:t>Клиентские лицензии (CAL).</w:t>
      </w:r>
    </w:p>
    <w:p w:rsidR="00AA0269" w:rsidRPr="007B7CCA" w:rsidRDefault="00AA0269" w:rsidP="00AA0269">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Pr="00AC34B2">
        <w:rPr>
          <w:lang w:val="ru-RU"/>
        </w:rPr>
        <w:t xml:space="preserve"> </w:t>
      </w:r>
      <w:r w:rsidRPr="004369AB">
        <w:rPr>
          <w:b w:val="0"/>
          <w:sz w:val="20"/>
          <w:lang w:val="ru-RU"/>
        </w:rPr>
        <w:t>Каждый аппаратный раздел или стоечный модуль считается отдельным устройством.</w:t>
      </w:r>
    </w:p>
    <w:p w:rsidR="00AA0269" w:rsidRPr="00AC34B2" w:rsidRDefault="00AA0269" w:rsidP="00AA0269">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AA0269" w:rsidRPr="00AC34B2" w:rsidRDefault="00AA0269" w:rsidP="00AA0269">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AA0269" w:rsidRPr="00AC34B2" w:rsidRDefault="00AA0269" w:rsidP="00AA0269">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AA0269" w:rsidRPr="00AC34B2" w:rsidRDefault="00AA0269" w:rsidP="00AA0269">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C34B2">
        <w:rPr>
          <w:lang w:val="ru-RU"/>
        </w:rPr>
        <w:t xml:space="preserve"> </w:t>
      </w:r>
      <w:r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AA0269" w:rsidRPr="00AC34B2" w:rsidRDefault="00AA0269" w:rsidP="00AA0269">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AC34B2">
        <w:rPr>
          <w:lang w:val="ru-RU"/>
        </w:rPr>
        <w:t xml:space="preserve"> </w:t>
      </w:r>
      <w:r w:rsidRPr="004369AB">
        <w:rPr>
          <w:b w:val="0"/>
          <w:sz w:val="20"/>
          <w:lang w:val="ru-RU"/>
        </w:rPr>
        <w:t>Можно использовать комбинацию клиентских лицензий «на устройство» и «на пользователя».</w:t>
      </w:r>
    </w:p>
    <w:p w:rsidR="00AA0269" w:rsidRPr="00AC34B2" w:rsidRDefault="00AA0269" w:rsidP="00AA0269">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Pr="00AC34B2">
        <w:rPr>
          <w:lang w:val="ru-RU"/>
        </w:rPr>
        <w:t xml:space="preserve"> </w:t>
      </w:r>
      <w:r w:rsidRPr="004369AB">
        <w:rPr>
          <w:b w:val="0"/>
          <w:sz w:val="20"/>
          <w:lang w:val="ru-RU"/>
        </w:rPr>
        <w:t>Вы можете:</w:t>
      </w:r>
    </w:p>
    <w:p w:rsidR="00AA0269" w:rsidRPr="004369AB" w:rsidRDefault="00AA0269" w:rsidP="00AA0269">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A0269" w:rsidRPr="004369AB" w:rsidRDefault="00AA0269" w:rsidP="00AA0269">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A0269" w:rsidRPr="00AC34B2" w:rsidRDefault="00AA0269" w:rsidP="00AA0269">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Pr="00AC34B2">
        <w:rPr>
          <w:lang w:val="ru-RU"/>
        </w:rPr>
        <w:t xml:space="preserve"> </w:t>
      </w:r>
      <w:r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AA0269" w:rsidRPr="00AC34B2" w:rsidRDefault="00AA0269" w:rsidP="00AA0269">
      <w:pPr>
        <w:pStyle w:val="Heading3Bold"/>
        <w:widowControl w:val="0"/>
        <w:numPr>
          <w:ilvl w:val="3"/>
          <w:numId w:val="2"/>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AA0269" w:rsidRPr="00AC34B2" w:rsidRDefault="00AA0269" w:rsidP="00AA0269">
      <w:pPr>
        <w:pStyle w:val="Heading3Bold"/>
        <w:widowControl w:val="0"/>
        <w:numPr>
          <w:ilvl w:val="3"/>
          <w:numId w:val="2"/>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AA0269" w:rsidRPr="00396785" w:rsidRDefault="00AA0269" w:rsidP="00AA0269">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Pr="00AC34B2">
        <w:rPr>
          <w:lang w:val="ru-RU"/>
        </w:rPr>
        <w:t xml:space="preserve"> </w:t>
      </w:r>
      <w:r w:rsidRPr="004369AB">
        <w:rPr>
          <w:b w:val="0"/>
          <w:sz w:val="20"/>
          <w:lang w:val="ru-RU"/>
        </w:rPr>
        <w:t>«</w:t>
      </w:r>
      <w:r w:rsidRPr="00396785">
        <w:rPr>
          <w:b w:val="0"/>
          <w:sz w:val="20"/>
          <w:lang w:val="ru-RU"/>
        </w:rPr>
        <w:t xml:space="preserve">Внешние пользователи» означает, что такие пользователи не являются </w:t>
      </w:r>
      <w:r w:rsidRPr="00396785">
        <w:rPr>
          <w:b w:val="0"/>
          <w:sz w:val="20"/>
          <w:lang w:val="ru-RU"/>
        </w:rPr>
        <w:lastRenderedPageBreak/>
        <w:t>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AA0269" w:rsidRPr="00AC34B2" w:rsidRDefault="00AA0269" w:rsidP="00AA0269">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Pr="00AC34B2">
        <w:rPr>
          <w:lang w:val="ru-RU"/>
        </w:rPr>
        <w:t xml:space="preserve"> </w:t>
      </w:r>
      <w:r w:rsidRPr="004369AB">
        <w:rPr>
          <w:b w:val="0"/>
          <w:sz w:val="20"/>
          <w:lang w:val="ru-RU"/>
        </w:rPr>
        <w:t>Оборудование или программное обеспечение, которое вы используете для</w:t>
      </w:r>
    </w:p>
    <w:p w:rsidR="00AA0269" w:rsidRPr="004369AB" w:rsidRDefault="00AA0269" w:rsidP="00AA0269">
      <w:pPr>
        <w:pStyle w:val="Bullet3"/>
        <w:widowControl w:val="0"/>
        <w:rPr>
          <w:rFonts w:eastAsia="SimSun"/>
          <w:sz w:val="20"/>
          <w:szCs w:val="20"/>
        </w:rPr>
      </w:pPr>
      <w:r w:rsidRPr="004369AB">
        <w:rPr>
          <w:sz w:val="20"/>
          <w:lang w:val="ru-RU"/>
        </w:rPr>
        <w:t>создания пулов подключений,</w:t>
      </w:r>
    </w:p>
    <w:p w:rsidR="00AA0269" w:rsidRPr="004369AB" w:rsidRDefault="00AA0269" w:rsidP="00AA0269">
      <w:pPr>
        <w:pStyle w:val="Bullet3"/>
        <w:widowControl w:val="0"/>
        <w:rPr>
          <w:rFonts w:eastAsia="SimSun"/>
          <w:sz w:val="20"/>
          <w:szCs w:val="20"/>
        </w:rPr>
      </w:pPr>
      <w:r w:rsidRPr="004369AB">
        <w:rPr>
          <w:sz w:val="20"/>
          <w:lang w:val="ru-RU"/>
        </w:rPr>
        <w:t>перенаправления информации,</w:t>
      </w:r>
    </w:p>
    <w:p w:rsidR="00AA0269" w:rsidRPr="00AC34B2" w:rsidRDefault="00AA0269" w:rsidP="00AA0269">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AA0269" w:rsidRPr="00AC34B2" w:rsidRDefault="00AA0269" w:rsidP="00AA0269">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A0269" w:rsidRPr="00396785" w:rsidRDefault="00AA0269" w:rsidP="00AA0269">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396785">
        <w:rPr>
          <w:b w:val="0"/>
          <w:lang w:val="ru-RU"/>
        </w:rPr>
        <w:t xml:space="preserve"> </w:t>
      </w:r>
      <w:r w:rsidRPr="00396785">
        <w:rPr>
          <w:b w:val="0"/>
          <w:sz w:val="20"/>
          <w:lang w:val="ru-RU"/>
        </w:rPr>
        <w:t>Это</w:t>
      </w:r>
      <w:r w:rsidRPr="00396785">
        <w:rPr>
          <w:b w:val="0"/>
          <w:sz w:val="20"/>
        </w:rPr>
        <w:t> </w:t>
      </w:r>
      <w:r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AA0269" w:rsidRPr="00AC34B2" w:rsidRDefault="00AA0269" w:rsidP="00AA0269">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AA0269" w:rsidRPr="00AC34B2" w:rsidRDefault="00AA0269" w:rsidP="00AA0269">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A0269" w:rsidRPr="00396785" w:rsidRDefault="00AA0269" w:rsidP="00AA0269">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Pr="00396785">
        <w:rPr>
          <w:b w:val="0"/>
          <w:lang w:val="ru-RU"/>
        </w:rPr>
        <w:t xml:space="preserve"> </w:t>
      </w:r>
      <w:r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AA0269" w:rsidRPr="004369AB" w:rsidRDefault="00AA0269" w:rsidP="00AA0269">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Pr="00AC34B2">
        <w:rPr>
          <w:lang w:val="ru-RU"/>
        </w:rPr>
        <w:t xml:space="preserve"> </w:t>
      </w:r>
      <w:r w:rsidRPr="004369AB">
        <w:rPr>
          <w:b w:val="0"/>
          <w:sz w:val="20"/>
          <w:lang w:val="ru-RU"/>
        </w:rPr>
        <w:t>При этом могут применяться другие условия лицензии и тарифы.</w:t>
      </w:r>
    </w:p>
    <w:p w:rsidR="00AA0269" w:rsidRPr="00396785" w:rsidRDefault="00AA0269" w:rsidP="00AA0269">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Pr>
          <w:b w:val="0"/>
          <w:sz w:val="20"/>
        </w:rPr>
        <w:t> </w:t>
      </w:r>
      <w:r w:rsidRPr="004369AB">
        <w:rPr>
          <w:b w:val="0"/>
          <w:sz w:val="20"/>
          <w:lang w:val="ru-RU"/>
        </w:rPr>
        <w:t>чем пользоваться какими-либо веб-службами и/или функциями записи данных.</w:t>
      </w:r>
    </w:p>
    <w:p w:rsidR="00AA0269" w:rsidRPr="00396785" w:rsidRDefault="00AA0269" w:rsidP="00AA0269">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Pr="00396785">
        <w:rPr>
          <w:b w:val="0"/>
          <w:lang w:val="ru-RU"/>
        </w:rPr>
        <w:t xml:space="preserve"> </w:t>
      </w:r>
      <w:r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AA0269" w:rsidRPr="00396785" w:rsidRDefault="00AA0269" w:rsidP="00AA0269">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Pr="00396785">
        <w:rPr>
          <w:b w:val="0"/>
          <w:lang w:val="ru-RU"/>
        </w:rPr>
        <w:t xml:space="preserve"> </w:t>
      </w:r>
      <w:r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AA0269" w:rsidRPr="00396785" w:rsidRDefault="00AA0269" w:rsidP="00AA0269">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Pr="00396785">
        <w:rPr>
          <w:b w:val="0"/>
          <w:lang w:val="ru-RU"/>
        </w:rPr>
        <w:t xml:space="preserve"> </w:t>
      </w:r>
      <w:r w:rsidRPr="00396785">
        <w:rPr>
          <w:b w:val="0"/>
          <w:sz w:val="20"/>
          <w:lang w:val="ru-RU"/>
        </w:rPr>
        <w:t>Если вы не</w:t>
      </w:r>
      <w:r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AA0269" w:rsidRPr="00AC34B2" w:rsidRDefault="00AA0269" w:rsidP="00AA0269">
      <w:pPr>
        <w:pStyle w:val="Heading1"/>
        <w:numPr>
          <w:ilvl w:val="0"/>
          <w:numId w:val="0"/>
        </w:numPr>
        <w:ind w:left="357"/>
        <w:rPr>
          <w:b w:val="0"/>
          <w:sz w:val="20"/>
          <w:szCs w:val="20"/>
          <w:lang w:val="ru-RU"/>
        </w:rPr>
      </w:pPr>
    </w:p>
    <w:p w:rsidR="00AA0269" w:rsidRPr="00AC34B2" w:rsidRDefault="00AA0269" w:rsidP="00AA0269">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 xml:space="preserve">Чтобы раскрыть результаты любого измерения производительности </w:t>
      </w:r>
      <w:r w:rsidRPr="004369AB">
        <w:rPr>
          <w:rFonts w:eastAsia="SimSun"/>
          <w:b w:val="0"/>
          <w:sz w:val="20"/>
          <w:szCs w:val="20"/>
          <w:lang w:val="ru-RU"/>
        </w:rPr>
        <w:lastRenderedPageBreak/>
        <w:t>программного обеспечения третьим лицам, вам необходимо получить предварительное письменное согласие Microsoft.</w:t>
      </w:r>
      <w:r w:rsidRPr="00AC34B2">
        <w:rPr>
          <w:lang w:val="ru-RU"/>
        </w:rPr>
        <w:t xml:space="preserve"> </w:t>
      </w:r>
      <w:r w:rsidRPr="004369AB">
        <w:rPr>
          <w:b w:val="0"/>
          <w:sz w:val="20"/>
          <w:lang w:val="ru-RU"/>
        </w:rPr>
        <w:t>Это условие не применяется к Microsoft .NET Framework (см. далее).</w:t>
      </w:r>
    </w:p>
    <w:p w:rsidR="00AA0269" w:rsidRPr="00396785" w:rsidRDefault="00AA0269" w:rsidP="00AA0269">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396785">
        <w:rPr>
          <w:b w:val="0"/>
          <w:lang w:val="ru-RU"/>
        </w:rPr>
        <w:t xml:space="preserve"> </w:t>
      </w:r>
      <w:r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A0269" w:rsidRPr="00396785" w:rsidRDefault="00AA0269" w:rsidP="00AA0269">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Pr="00396785">
        <w:rPr>
          <w:b w:val="0"/>
          <w:lang w:val="ru-RU"/>
        </w:rPr>
        <w:t xml:space="preserve"> </w:t>
      </w:r>
      <w:r w:rsidRPr="00396785">
        <w:rPr>
          <w:b w:val="0"/>
          <w:sz w:val="20"/>
          <w:lang w:val="ru-RU"/>
        </w:rPr>
        <w:t>Лицензиар и</w:t>
      </w:r>
      <w:r>
        <w:rPr>
          <w:b w:val="0"/>
          <w:sz w:val="20"/>
        </w:rPr>
        <w:t> </w:t>
      </w:r>
      <w:r w:rsidRPr="00396785">
        <w:rPr>
          <w:b w:val="0"/>
          <w:sz w:val="20"/>
          <w:lang w:val="ru-RU"/>
        </w:rPr>
        <w:t>Microsoft оставляют за собой все остальные права.</w:t>
      </w:r>
      <w:r w:rsidRPr="00396785">
        <w:rPr>
          <w:b w:val="0"/>
          <w:lang w:val="ru-RU"/>
        </w:rPr>
        <w:t xml:space="preserve"> </w:t>
      </w:r>
      <w:r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396785">
        <w:rPr>
          <w:b w:val="0"/>
          <w:lang w:val="ru-RU"/>
        </w:rPr>
        <w:t xml:space="preserve"> </w:t>
      </w:r>
      <w:r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396785">
        <w:rPr>
          <w:b w:val="0"/>
          <w:lang w:val="ru-RU"/>
        </w:rPr>
        <w:t xml:space="preserve"> </w:t>
      </w:r>
      <w:r w:rsidRPr="00396785">
        <w:rPr>
          <w:b w:val="0"/>
          <w:sz w:val="20"/>
          <w:lang w:val="ru-RU"/>
        </w:rPr>
        <w:t>Вы не имеете права:</w:t>
      </w:r>
    </w:p>
    <w:p w:rsidR="00AA0269" w:rsidRPr="00AC34B2" w:rsidRDefault="00AA0269" w:rsidP="00AA0269">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AA0269" w:rsidRPr="00AC34B2" w:rsidRDefault="00AA0269" w:rsidP="00AA0269">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A0269" w:rsidRPr="00AC34B2" w:rsidRDefault="00AA0269" w:rsidP="00AA0269">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Pr>
          <w:sz w:val="20"/>
        </w:rPr>
        <w:t> </w:t>
      </w:r>
      <w:r w:rsidRPr="004369AB">
        <w:rPr>
          <w:sz w:val="20"/>
          <w:lang w:val="ru-RU"/>
        </w:rPr>
        <w:t>данное ограничение, разрешено применимым правом;</w:t>
      </w:r>
    </w:p>
    <w:p w:rsidR="00AA0269" w:rsidRPr="00AC34B2" w:rsidRDefault="00AA0269" w:rsidP="00AA0269">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AA0269" w:rsidRPr="00AC34B2" w:rsidRDefault="00AA0269" w:rsidP="00AA0269">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AA0269" w:rsidRPr="00AC34B2" w:rsidRDefault="00AA0269" w:rsidP="00AA0269">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AA0269" w:rsidRPr="00AC34B2" w:rsidRDefault="00AA0269" w:rsidP="00AA0269">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A0269" w:rsidRPr="004369AB" w:rsidRDefault="00AA0269" w:rsidP="00AA0269">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Pr="00AC34B2">
        <w:rPr>
          <w:lang w:val="ru-RU"/>
        </w:rPr>
        <w:t xml:space="preserve"> </w:t>
      </w:r>
      <w:r w:rsidRPr="004369AB">
        <w:rPr>
          <w:b w:val="0"/>
          <w:sz w:val="20"/>
          <w:lang w:val="ru-RU"/>
        </w:rPr>
        <w:t>Одновременно можно использовать только одну версию.</w:t>
      </w:r>
    </w:p>
    <w:p w:rsidR="00AA0269" w:rsidRPr="004369AB" w:rsidRDefault="00AA0269" w:rsidP="00AA0269">
      <w:pPr>
        <w:pStyle w:val="Heading1"/>
        <w:widowControl w:val="0"/>
        <w:rPr>
          <w:rFonts w:eastAsia="SimSun"/>
          <w:sz w:val="20"/>
          <w:szCs w:val="20"/>
        </w:rPr>
      </w:pPr>
      <w:r w:rsidRPr="004369AB">
        <w:rPr>
          <w:sz w:val="20"/>
          <w:lang w:val="ru-RU"/>
        </w:rPr>
        <w:t>РЕЗЕРВНАЯ КОПИЯ.</w:t>
      </w:r>
    </w:p>
    <w:p w:rsidR="00AA0269" w:rsidRPr="00AC34B2" w:rsidRDefault="00AA0269" w:rsidP="00AA0269">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C34B2">
        <w:rPr>
          <w:lang w:val="ru-RU"/>
        </w:rPr>
        <w:t xml:space="preserve"> </w:t>
      </w:r>
      <w:r w:rsidRPr="004369AB">
        <w:rPr>
          <w:b w:val="0"/>
          <w:sz w:val="20"/>
          <w:lang w:val="ru-RU"/>
        </w:rPr>
        <w:t>Вы имеете право использовать ее только для создания экземпляров программного обеспечения.</w:t>
      </w:r>
    </w:p>
    <w:p w:rsidR="00AA0269" w:rsidRPr="00AC34B2" w:rsidRDefault="00AA0269" w:rsidP="00AA0269">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Pr="00AC34B2">
        <w:rPr>
          <w:lang w:val="ru-RU"/>
        </w:rPr>
        <w:t xml:space="preserve"> </w:t>
      </w:r>
      <w:r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AA0269" w:rsidRPr="00AC34B2" w:rsidRDefault="00AA0269" w:rsidP="00AA0269">
      <w:pPr>
        <w:pStyle w:val="Heading1"/>
        <w:widowControl w:val="0"/>
        <w:rPr>
          <w:rFonts w:eastAsia="SimSun"/>
          <w:b w:val="0"/>
          <w:bCs w:val="0"/>
          <w:sz w:val="20"/>
          <w:szCs w:val="20"/>
          <w:lang w:val="ru-RU"/>
        </w:rPr>
      </w:pPr>
      <w:r w:rsidRPr="004369AB">
        <w:rPr>
          <w:rFonts w:eastAsia="SimSun"/>
          <w:sz w:val="20"/>
          <w:szCs w:val="20"/>
          <w:lang w:val="ru-RU"/>
        </w:rPr>
        <w:t>ДОКУМЕНТАЦИЯ.</w:t>
      </w:r>
      <w:r w:rsidRPr="00AC34B2">
        <w:rPr>
          <w:lang w:val="ru-RU"/>
        </w:rPr>
        <w:t xml:space="preserve"> </w:t>
      </w:r>
      <w:r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A0269" w:rsidRPr="00AC34B2" w:rsidRDefault="00AA0269" w:rsidP="00AA0269">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Pr="00AC34B2">
        <w:rPr>
          <w:lang w:val="ru-RU"/>
        </w:rPr>
        <w:t xml:space="preserve"> </w:t>
      </w:r>
      <w:r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Pr>
          <w:b w:val="0"/>
          <w:sz w:val="20"/>
        </w:rPr>
        <w:t> </w:t>
      </w:r>
      <w:r w:rsidRPr="004369AB">
        <w:rPr>
          <w:b w:val="0"/>
          <w:sz w:val="20"/>
          <w:lang w:val="ru-RU"/>
        </w:rPr>
        <w:t>«NFR»).</w:t>
      </w:r>
    </w:p>
    <w:p w:rsidR="00AA0269" w:rsidRPr="00AC34B2" w:rsidRDefault="00AA0269" w:rsidP="00AA0269">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AA0269" w:rsidRPr="00AC34B2" w:rsidRDefault="00AA0269" w:rsidP="00AA0269">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Pr>
          <w:rFonts w:eastAsia="SimSun"/>
          <w:sz w:val="20"/>
          <w:szCs w:val="20"/>
        </w:rPr>
        <w:t>B</w:t>
      </w:r>
      <w:r w:rsidRPr="004369AB">
        <w:rPr>
          <w:rFonts w:eastAsia="SimSun"/>
          <w:sz w:val="20"/>
          <w:szCs w:val="20"/>
          <w:lang w:val="ru-RU"/>
        </w:rPr>
        <w:t xml:space="preserve">)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w:t>
      </w:r>
      <w:r w:rsidRPr="004369AB">
        <w:rPr>
          <w:rFonts w:eastAsia="SimSun"/>
          <w:sz w:val="20"/>
          <w:szCs w:val="20"/>
          <w:lang w:val="ru-RU"/>
        </w:rPr>
        <w:lastRenderedPageBreak/>
        <w:t>ЛИЦЕНЗИЮ НА ПОСТАВКУ ВИДЕО В ФОРМАТЕ VC-1.</w:t>
      </w:r>
      <w:r w:rsidRPr="00AC34B2">
        <w:rPr>
          <w:lang w:val="ru-RU"/>
        </w:rPr>
        <w:t xml:space="preserve"> </w:t>
      </w:r>
      <w:r w:rsidRPr="004369AB">
        <w:rPr>
          <w:sz w:val="20"/>
          <w:lang w:val="ru-RU"/>
        </w:rPr>
        <w:t>НИ ДЛЯ КАКОГО ДРУГОГО ИСПОЛЬЗОВАНИЯ ЛИЦЕНЗИИ НЕ ПРЕДОСТАВЛЯЮТСЯ И НЕ ПОДРАЗУМЕВАЮТСЯ.</w:t>
      </w:r>
    </w:p>
    <w:p w:rsidR="00AA0269" w:rsidRPr="004369AB" w:rsidRDefault="00AA0269" w:rsidP="00AA0269">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AA0269" w:rsidRPr="003170C8" w:rsidRDefault="00AA0269" w:rsidP="00AA0269">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170C8">
        <w:rPr>
          <w:lang w:val="ru-RU"/>
        </w:rPr>
        <w:t xml:space="preserve"> </w:t>
      </w:r>
      <w:r w:rsidRPr="004369AB">
        <w:rPr>
          <w:b w:val="0"/>
          <w:sz w:val="20"/>
          <w:lang w:val="ru-RU"/>
        </w:rPr>
        <w:t>Дополнительные сведения см. на веб-сайте www.microsoft.com/exporting.</w:t>
      </w:r>
    </w:p>
    <w:p w:rsidR="00AA0269" w:rsidRPr="003170C8" w:rsidRDefault="00AA0269" w:rsidP="00AA0269">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Pr="003170C8">
        <w:rPr>
          <w:lang w:val="ru-RU"/>
        </w:rPr>
        <w:t xml:space="preserve"> </w:t>
      </w:r>
      <w:r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A0269" w:rsidRPr="003170C8" w:rsidRDefault="00AA0269" w:rsidP="00AA0269">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Pr="003170C8">
        <w:rPr>
          <w:lang w:val="ru-RU"/>
        </w:rPr>
        <w:t xml:space="preserve"> </w:t>
      </w:r>
      <w:r w:rsidRPr="004369AB">
        <w:rPr>
          <w:b w:val="0"/>
          <w:sz w:val="20"/>
          <w:lang w:val="ru-RU"/>
        </w:rPr>
        <w:t>Вы также можете иметь права в отношении Лицензиара, у которого вы приобрели программное обеспечение.</w:t>
      </w:r>
      <w:r w:rsidRPr="003170C8">
        <w:rPr>
          <w:lang w:val="ru-RU"/>
        </w:rPr>
        <w:t xml:space="preserve"> </w:t>
      </w:r>
      <w:r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A0269" w:rsidRPr="003170C8" w:rsidRDefault="00AA0269" w:rsidP="00AA0269">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Pr="003170C8">
        <w:rPr>
          <w:lang w:val="ru-RU"/>
        </w:rPr>
        <w:t xml:space="preserve"> </w:t>
      </w:r>
      <w:r w:rsidRPr="004369AB">
        <w:rPr>
          <w:sz w:val="20"/>
          <w:lang w:val="ru-RU"/>
        </w:rPr>
        <w:t>ДАННОЕ ПРОГРАММНОЕ ОБЕСПЕЧЕНИЕ НЕ ЯВЛЯЕТСЯ ОТКАЗОУСТОЙЧИВЫМ.</w:t>
      </w:r>
      <w:r w:rsidRPr="003170C8">
        <w:rPr>
          <w:lang w:val="ru-RU"/>
        </w:rPr>
        <w:t xml:space="preserve"> </w:t>
      </w:r>
      <w:r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A0269" w:rsidRPr="003170C8" w:rsidRDefault="00AA0269" w:rsidP="00AA0269">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Pr="003170C8">
        <w:rPr>
          <w:lang w:val="ru-RU"/>
        </w:rPr>
        <w:t xml:space="preserve"> </w:t>
      </w:r>
      <w:r w:rsidRPr="004369AB">
        <w:rPr>
          <w:sz w:val="20"/>
          <w:lang w:val="ru-RU"/>
        </w:rPr>
        <w:t>ВЫ СОГЛАСНЫ, ЧТО В СЛУЧАЕ ПОЛУЧЕНИЯ ЛЮБЫХ ГАРАНТИЙ В ОТНОШЕНИИ (А) ПРОГРАММНОГО ОБЕСПЕЧЕНИЯ, ИЛИ (</w:t>
      </w:r>
      <w:r>
        <w:rPr>
          <w:sz w:val="20"/>
        </w:rPr>
        <w:t>B</w:t>
      </w:r>
      <w:r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A0269" w:rsidRPr="004369AB" w:rsidRDefault="00AA0269" w:rsidP="00AA0269">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Pr="003170C8">
        <w:rPr>
          <w:lang w:val="ru-RU"/>
        </w:rPr>
        <w:t xml:space="preserve"> </w:t>
      </w:r>
      <w:r w:rsidRPr="004369AB">
        <w:rPr>
          <w:sz w:val="20"/>
          <w:lang w:val="ru-RU"/>
        </w:rPr>
        <w:t>В СТЕПЕНИ, МАКСИМАЛЬНО ДОПУСТИМОЙ ПРИМЕНИМЫМ ЗАКОНОДАТЕЛЬСТВОМ, MICROSOFT НЕ</w:t>
      </w:r>
      <w:r>
        <w:rPr>
          <w:sz w:val="20"/>
        </w:rPr>
        <w:t> </w:t>
      </w:r>
      <w:r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Pr>
          <w:sz w:val="20"/>
        </w:rPr>
        <w:t> </w:t>
      </w:r>
      <w:r w:rsidRPr="004369AB">
        <w:rPr>
          <w:sz w:val="20"/>
          <w:lang w:val="ru-RU"/>
        </w:rPr>
        <w:t>ЧАСТНОСТИ, НАЛАГАЕМЫЕ ПРАВИТЕЛЬСТВОМ ШТРАФЫ.</w:t>
      </w:r>
      <w:r w:rsidRPr="003170C8">
        <w:rPr>
          <w:lang w:val="ru-RU"/>
        </w:rPr>
        <w:t xml:space="preserve"> </w:t>
      </w:r>
      <w:r w:rsidRPr="004369AB">
        <w:rPr>
          <w:sz w:val="20"/>
          <w:lang w:val="ru-RU"/>
        </w:rPr>
        <w:t>ДАННОЕ ОГРАНИЧЕНИЕ ДЕЙСТВУЕТ ДАЖЕ В ТОМ СЛУЧАЕ, ЕСЛИ РАЗМЕР КОМПЕНСАЦИИ НЕ ПОКРЫВАЕТ РАЗМЕР УБЫТКОВ И УЩЕРБА.</w:t>
      </w:r>
      <w:r w:rsidRPr="003170C8">
        <w:rPr>
          <w:lang w:val="ru-RU"/>
        </w:rPr>
        <w:t xml:space="preserve"> </w:t>
      </w:r>
      <w:r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AA0269" w:rsidRPr="003170C8" w:rsidRDefault="00AA0269" w:rsidP="00AA0269">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Pr="003170C8">
        <w:rPr>
          <w:lang w:val="ru-RU"/>
        </w:rPr>
        <w:t xml:space="preserve"> </w:t>
      </w:r>
      <w:r w:rsidRPr="004369AB">
        <w:rPr>
          <w:sz w:val="20"/>
          <w:lang w:val="ru-RU"/>
        </w:rPr>
        <w:t>Ссылки на «Ограниченную гарантию» — это ссылки на</w:t>
      </w:r>
      <w:r>
        <w:rPr>
          <w:sz w:val="20"/>
          <w:lang w:val="ru-RU"/>
        </w:rPr>
        <w:t xml:space="preserve"> </w:t>
      </w:r>
      <w:r w:rsidRPr="004369AB">
        <w:rPr>
          <w:sz w:val="20"/>
          <w:lang w:val="ru-RU"/>
        </w:rPr>
        <w:t>явную гарантию, предоставляемую Microsoft.</w:t>
      </w:r>
      <w:r w:rsidRPr="003170C8">
        <w:rPr>
          <w:lang w:val="ru-RU"/>
        </w:rPr>
        <w:t xml:space="preserve"> </w:t>
      </w:r>
      <w:r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A0269" w:rsidRPr="003170C8" w:rsidRDefault="00AA0269" w:rsidP="00AA0269">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3170C8">
        <w:rPr>
          <w:b/>
          <w:sz w:val="20"/>
          <w:szCs w:val="20"/>
          <w:lang w:val="ru-RU"/>
        </w:rPr>
        <w:t xml:space="preserve"> </w:t>
      </w:r>
      <w:r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Pr="003170C8">
        <w:rPr>
          <w:b/>
          <w:sz w:val="20"/>
          <w:szCs w:val="20"/>
          <w:lang w:val="ru-RU"/>
        </w:rPr>
        <w:t xml:space="preserve"> </w:t>
      </w:r>
      <w:r w:rsidRPr="004369AB">
        <w:rPr>
          <w:b/>
          <w:sz w:val="20"/>
          <w:szCs w:val="20"/>
          <w:lang w:val="ru-RU"/>
        </w:rPr>
        <w:t>Вы</w:t>
      </w:r>
      <w:r>
        <w:rPr>
          <w:b/>
          <w:sz w:val="20"/>
          <w:szCs w:val="20"/>
        </w:rPr>
        <w:t> </w:t>
      </w:r>
      <w:r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Pr="003170C8">
        <w:rPr>
          <w:b/>
          <w:sz w:val="20"/>
          <w:szCs w:val="20"/>
          <w:lang w:val="ru-RU"/>
        </w:rPr>
        <w:t xml:space="preserve"> </w:t>
      </w:r>
      <w:r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AA0269" w:rsidRPr="003170C8" w:rsidRDefault="00AA0269" w:rsidP="00AA0269">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617832">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269" w:rsidRDefault="00AA0269" w:rsidP="00AA0269">
      <w:pPr>
        <w:spacing w:before="0" w:after="0"/>
      </w:pPr>
      <w:r>
        <w:separator/>
      </w:r>
    </w:p>
  </w:endnote>
  <w:endnote w:type="continuationSeparator" w:id="0">
    <w:p w:rsidR="00AA0269" w:rsidRDefault="00AA0269" w:rsidP="00AA02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D26BE7"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Pr>
        <w:noProof/>
      </w:rPr>
      <w:t>7</w:t>
    </w:r>
    <w:r w:rsidRPr="0091130B">
      <w:fldChar w:fldCharType="end"/>
    </w:r>
    <w:r w:rsidRPr="0091130B">
      <w:t xml:space="preserve"> of </w:t>
    </w:r>
    <w:r>
      <w:fldChar w:fldCharType="begin"/>
    </w:r>
    <w:r>
      <w:instrText xml:space="preserve"> NUMPAGES   \* MERGEFORMAT </w:instrText>
    </w:r>
    <w:r>
      <w:fldChar w:fldCharType="separate"/>
    </w:r>
    <w:r>
      <w:rPr>
        <w:noProof/>
      </w:rPr>
      <w:t>7</w:t>
    </w:r>
    <w:r>
      <w:rPr>
        <w:noProof/>
      </w:rPr>
      <w:fldChar w:fldCharType="end"/>
    </w:r>
  </w:p>
  <w:p w:rsidR="00186656" w:rsidRPr="0091130B" w:rsidRDefault="00D26B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269" w:rsidRDefault="00AA0269" w:rsidP="00AA0269">
      <w:pPr>
        <w:spacing w:before="0" w:after="0"/>
      </w:pPr>
      <w:r>
        <w:separator/>
      </w:r>
    </w:p>
  </w:footnote>
  <w:footnote w:type="continuationSeparator" w:id="0">
    <w:p w:rsidR="00AA0269" w:rsidRDefault="00AA0269" w:rsidP="00AA0269">
      <w:pPr>
        <w:spacing w:before="0" w:after="0"/>
      </w:pPr>
      <w:r>
        <w:continuationSeparator/>
      </w:r>
    </w:p>
  </w:footnote>
  <w:footnote w:id="1">
    <w:p w:rsidR="00AA0269" w:rsidRPr="003170C8" w:rsidRDefault="00AA0269" w:rsidP="00AA0269">
      <w:pPr>
        <w:pStyle w:val="FootnoteText"/>
        <w:spacing w:after="0"/>
        <w:rPr>
          <w:b/>
          <w:sz w:val="16"/>
          <w:szCs w:val="16"/>
          <w:lang w:val="ru-RU"/>
        </w:rPr>
      </w:pPr>
      <w:r w:rsidRPr="00E00E72">
        <w:rPr>
          <w:rStyle w:val="FootnoteReference"/>
          <w:b/>
          <w:sz w:val="16"/>
          <w:szCs w:val="16"/>
        </w:rPr>
        <w:footnoteRef/>
      </w:r>
      <w:r w:rsidRPr="003170C8">
        <w:rPr>
          <w:b/>
          <w:sz w:val="16"/>
          <w:szCs w:val="16"/>
          <w:lang w:val="ru-RU"/>
        </w:rPr>
        <w:t xml:space="preserve"> </w:t>
      </w:r>
      <w:r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Pr="00E00E72">
        <w:rPr>
          <w:b/>
          <w:sz w:val="16"/>
          <w:szCs w:val="16"/>
          <w:vertAlign w:val="superscript"/>
        </w:rPr>
        <w:sym w:font="Symbol" w:char="F0E2"/>
      </w:r>
      <w:r w:rsidRPr="00D166D8">
        <w:rPr>
          <w:b/>
          <w:sz w:val="16"/>
          <w:szCs w:val="16"/>
          <w:lang w:val="ru-RU"/>
        </w:rPr>
        <w:t xml:space="preserve"> Lync</w:t>
      </w:r>
      <w:r w:rsidRPr="00E00E72">
        <w:rPr>
          <w:b/>
          <w:sz w:val="16"/>
          <w:szCs w:val="16"/>
          <w:vertAlign w:val="superscript"/>
        </w:rPr>
        <w:sym w:font="Symbol" w:char="F0E2"/>
      </w:r>
      <w:r w:rsidRPr="00D166D8">
        <w:rPr>
          <w:b/>
          <w:sz w:val="16"/>
          <w:szCs w:val="16"/>
          <w:lang w:val="ru-RU"/>
        </w:rPr>
        <w:t xml:space="preserve"> Server 2013, Academic Edition</w:t>
      </w:r>
      <w:r w:rsidRPr="00E00E72">
        <w:rPr>
          <w:b/>
          <w:sz w:val="16"/>
          <w:szCs w:val="16"/>
          <w:lang w:val="ru-RU"/>
        </w:rPr>
        <w:t>.</w:t>
      </w:r>
    </w:p>
  </w:footnote>
  <w:footnote w:id="2">
    <w:p w:rsidR="00AA0269" w:rsidRPr="003170C8" w:rsidRDefault="00AA0269" w:rsidP="00AA026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AA0269" w:rsidRPr="003170C8" w:rsidRDefault="00AA0269" w:rsidP="00AA026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AA0269" w:rsidRPr="003170C8" w:rsidRDefault="00AA0269" w:rsidP="00AA026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D26BE7">
    <w:pPr>
      <w:pStyle w:val="Header"/>
    </w:pPr>
  </w:p>
  <w:p w:rsidR="00186656" w:rsidRDefault="00D26B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D26BE7">
    <w:pPr>
      <w:pStyle w:val="Header"/>
    </w:pPr>
  </w:p>
  <w:p w:rsidR="00186656" w:rsidRDefault="00D26B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eoRea6g+WXHXbtZ7sv/jtEk1m6esFtm1epBZd7vpwdYqS6k5eUScykImRz4K5meN7CT4EOD+6pRVVtKcDKZA==" w:salt="YtnOP6Ubz+IdVvCnWaAUX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269"/>
    <w:rsid w:val="00AA0269"/>
    <w:rsid w:val="00D26BE7"/>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C823FB-E3AD-4DA8-9607-7EB8897B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6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AA0269"/>
    <w:pPr>
      <w:numPr>
        <w:numId w:val="4"/>
      </w:numPr>
      <w:outlineLvl w:val="0"/>
    </w:pPr>
    <w:rPr>
      <w:b/>
      <w:bCs/>
    </w:rPr>
  </w:style>
  <w:style w:type="paragraph" w:styleId="Heading2">
    <w:name w:val="heading 2"/>
    <w:basedOn w:val="Normal"/>
    <w:link w:val="Heading2Char"/>
    <w:uiPriority w:val="9"/>
    <w:qFormat/>
    <w:rsid w:val="00AA0269"/>
    <w:pPr>
      <w:numPr>
        <w:ilvl w:val="1"/>
        <w:numId w:val="4"/>
      </w:numPr>
      <w:outlineLvl w:val="1"/>
    </w:pPr>
    <w:rPr>
      <w:b/>
      <w:bCs/>
    </w:rPr>
  </w:style>
  <w:style w:type="paragraph" w:styleId="Heading3">
    <w:name w:val="heading 3"/>
    <w:basedOn w:val="Normal"/>
    <w:link w:val="Heading3Char"/>
    <w:uiPriority w:val="9"/>
    <w:qFormat/>
    <w:rsid w:val="00AA0269"/>
    <w:pPr>
      <w:numPr>
        <w:ilvl w:val="2"/>
        <w:numId w:val="4"/>
      </w:numPr>
      <w:tabs>
        <w:tab w:val="left" w:pos="1077"/>
      </w:tabs>
      <w:outlineLvl w:val="2"/>
    </w:pPr>
  </w:style>
  <w:style w:type="paragraph" w:styleId="Heading4">
    <w:name w:val="heading 4"/>
    <w:basedOn w:val="Normal"/>
    <w:link w:val="Heading4Char"/>
    <w:uiPriority w:val="9"/>
    <w:qFormat/>
    <w:rsid w:val="00AA0269"/>
    <w:pPr>
      <w:numPr>
        <w:ilvl w:val="3"/>
        <w:numId w:val="4"/>
      </w:numPr>
      <w:outlineLvl w:val="3"/>
    </w:pPr>
  </w:style>
  <w:style w:type="paragraph" w:styleId="Heading5">
    <w:name w:val="heading 5"/>
    <w:basedOn w:val="Normal"/>
    <w:link w:val="Heading5Char"/>
    <w:uiPriority w:val="9"/>
    <w:qFormat/>
    <w:rsid w:val="00AA0269"/>
    <w:pPr>
      <w:numPr>
        <w:ilvl w:val="4"/>
        <w:numId w:val="4"/>
      </w:numPr>
      <w:tabs>
        <w:tab w:val="left" w:pos="1792"/>
      </w:tabs>
      <w:outlineLvl w:val="4"/>
    </w:pPr>
  </w:style>
  <w:style w:type="paragraph" w:styleId="Heading6">
    <w:name w:val="heading 6"/>
    <w:basedOn w:val="Normal"/>
    <w:link w:val="Heading6Char"/>
    <w:uiPriority w:val="9"/>
    <w:qFormat/>
    <w:rsid w:val="00AA0269"/>
    <w:pPr>
      <w:numPr>
        <w:ilvl w:val="5"/>
        <w:numId w:val="4"/>
      </w:numPr>
      <w:outlineLvl w:val="5"/>
    </w:pPr>
  </w:style>
  <w:style w:type="paragraph" w:styleId="Heading7">
    <w:name w:val="heading 7"/>
    <w:basedOn w:val="Normal"/>
    <w:link w:val="Heading7Char"/>
    <w:uiPriority w:val="9"/>
    <w:qFormat/>
    <w:rsid w:val="00AA0269"/>
    <w:pPr>
      <w:numPr>
        <w:ilvl w:val="6"/>
        <w:numId w:val="4"/>
      </w:numPr>
      <w:outlineLvl w:val="6"/>
    </w:pPr>
  </w:style>
  <w:style w:type="paragraph" w:styleId="Heading8">
    <w:name w:val="heading 8"/>
    <w:basedOn w:val="Normal"/>
    <w:link w:val="Heading8Char"/>
    <w:uiPriority w:val="9"/>
    <w:qFormat/>
    <w:rsid w:val="00AA0269"/>
    <w:pPr>
      <w:numPr>
        <w:ilvl w:val="7"/>
        <w:numId w:val="4"/>
      </w:numPr>
      <w:outlineLvl w:val="7"/>
    </w:pPr>
  </w:style>
  <w:style w:type="paragraph" w:styleId="Heading9">
    <w:name w:val="heading 9"/>
    <w:basedOn w:val="Normal"/>
    <w:link w:val="Heading9Char"/>
    <w:uiPriority w:val="9"/>
    <w:qFormat/>
    <w:rsid w:val="00AA026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269"/>
    <w:rPr>
      <w:rFonts w:ascii="Tahoma" w:eastAsia="MS Mincho" w:hAnsi="Tahoma" w:cs="Tahoma"/>
      <w:b/>
      <w:bCs/>
      <w:sz w:val="19"/>
      <w:szCs w:val="19"/>
    </w:rPr>
  </w:style>
  <w:style w:type="character" w:customStyle="1" w:styleId="Heading2Char">
    <w:name w:val="Heading 2 Char"/>
    <w:basedOn w:val="DefaultParagraphFont"/>
    <w:link w:val="Heading2"/>
    <w:uiPriority w:val="9"/>
    <w:rsid w:val="00AA0269"/>
    <w:rPr>
      <w:rFonts w:ascii="Tahoma" w:eastAsia="MS Mincho" w:hAnsi="Tahoma" w:cs="Tahoma"/>
      <w:b/>
      <w:bCs/>
      <w:sz w:val="19"/>
      <w:szCs w:val="19"/>
    </w:rPr>
  </w:style>
  <w:style w:type="character" w:customStyle="1" w:styleId="Heading3Char">
    <w:name w:val="Heading 3 Char"/>
    <w:basedOn w:val="DefaultParagraphFont"/>
    <w:link w:val="Heading3"/>
    <w:uiPriority w:val="9"/>
    <w:rsid w:val="00AA0269"/>
    <w:rPr>
      <w:rFonts w:ascii="Tahoma" w:eastAsia="MS Mincho" w:hAnsi="Tahoma" w:cs="Tahoma"/>
      <w:sz w:val="19"/>
      <w:szCs w:val="19"/>
    </w:rPr>
  </w:style>
  <w:style w:type="character" w:customStyle="1" w:styleId="Heading4Char">
    <w:name w:val="Heading 4 Char"/>
    <w:basedOn w:val="DefaultParagraphFont"/>
    <w:link w:val="Heading4"/>
    <w:uiPriority w:val="9"/>
    <w:rsid w:val="00AA0269"/>
    <w:rPr>
      <w:rFonts w:ascii="Tahoma" w:eastAsia="MS Mincho" w:hAnsi="Tahoma" w:cs="Tahoma"/>
      <w:sz w:val="19"/>
      <w:szCs w:val="19"/>
    </w:rPr>
  </w:style>
  <w:style w:type="character" w:customStyle="1" w:styleId="Heading5Char">
    <w:name w:val="Heading 5 Char"/>
    <w:basedOn w:val="DefaultParagraphFont"/>
    <w:link w:val="Heading5"/>
    <w:uiPriority w:val="9"/>
    <w:rsid w:val="00AA0269"/>
    <w:rPr>
      <w:rFonts w:ascii="Tahoma" w:eastAsia="MS Mincho" w:hAnsi="Tahoma" w:cs="Tahoma"/>
      <w:sz w:val="19"/>
      <w:szCs w:val="19"/>
    </w:rPr>
  </w:style>
  <w:style w:type="character" w:customStyle="1" w:styleId="Heading6Char">
    <w:name w:val="Heading 6 Char"/>
    <w:basedOn w:val="DefaultParagraphFont"/>
    <w:link w:val="Heading6"/>
    <w:uiPriority w:val="9"/>
    <w:rsid w:val="00AA0269"/>
    <w:rPr>
      <w:rFonts w:ascii="Tahoma" w:eastAsia="MS Mincho" w:hAnsi="Tahoma" w:cs="Tahoma"/>
      <w:sz w:val="19"/>
      <w:szCs w:val="19"/>
    </w:rPr>
  </w:style>
  <w:style w:type="character" w:customStyle="1" w:styleId="Heading7Char">
    <w:name w:val="Heading 7 Char"/>
    <w:basedOn w:val="DefaultParagraphFont"/>
    <w:link w:val="Heading7"/>
    <w:uiPriority w:val="9"/>
    <w:rsid w:val="00AA0269"/>
    <w:rPr>
      <w:rFonts w:ascii="Tahoma" w:eastAsia="MS Mincho" w:hAnsi="Tahoma" w:cs="Tahoma"/>
      <w:sz w:val="19"/>
      <w:szCs w:val="19"/>
    </w:rPr>
  </w:style>
  <w:style w:type="character" w:customStyle="1" w:styleId="Heading8Char">
    <w:name w:val="Heading 8 Char"/>
    <w:basedOn w:val="DefaultParagraphFont"/>
    <w:link w:val="Heading8"/>
    <w:uiPriority w:val="9"/>
    <w:rsid w:val="00AA0269"/>
    <w:rPr>
      <w:rFonts w:ascii="Tahoma" w:eastAsia="MS Mincho" w:hAnsi="Tahoma" w:cs="Tahoma"/>
      <w:sz w:val="19"/>
      <w:szCs w:val="19"/>
    </w:rPr>
  </w:style>
  <w:style w:type="character" w:customStyle="1" w:styleId="Heading9Char">
    <w:name w:val="Heading 9 Char"/>
    <w:basedOn w:val="DefaultParagraphFont"/>
    <w:link w:val="Heading9"/>
    <w:uiPriority w:val="9"/>
    <w:rsid w:val="00AA0269"/>
    <w:rPr>
      <w:rFonts w:ascii="Tahoma" w:eastAsia="MS Mincho" w:hAnsi="Tahoma" w:cs="Tahoma"/>
      <w:sz w:val="19"/>
      <w:szCs w:val="19"/>
    </w:rPr>
  </w:style>
  <w:style w:type="paragraph" w:customStyle="1" w:styleId="Body1">
    <w:name w:val="Body 1"/>
    <w:basedOn w:val="Normal"/>
    <w:link w:val="Body1Char1"/>
    <w:rsid w:val="00AA0269"/>
    <w:pPr>
      <w:ind w:left="357"/>
    </w:pPr>
  </w:style>
  <w:style w:type="paragraph" w:customStyle="1" w:styleId="Body2">
    <w:name w:val="Body 2"/>
    <w:basedOn w:val="Normal"/>
    <w:rsid w:val="00AA0269"/>
    <w:pPr>
      <w:ind w:left="720"/>
    </w:pPr>
  </w:style>
  <w:style w:type="paragraph" w:customStyle="1" w:styleId="Body3">
    <w:name w:val="Body 3"/>
    <w:basedOn w:val="Normal"/>
    <w:rsid w:val="00AA0269"/>
    <w:pPr>
      <w:ind w:left="1077"/>
    </w:pPr>
  </w:style>
  <w:style w:type="paragraph" w:customStyle="1" w:styleId="Bullet2">
    <w:name w:val="Bullet 2"/>
    <w:basedOn w:val="Normal"/>
    <w:rsid w:val="00AA0269"/>
    <w:pPr>
      <w:numPr>
        <w:numId w:val="1"/>
      </w:numPr>
    </w:pPr>
  </w:style>
  <w:style w:type="paragraph" w:customStyle="1" w:styleId="Bullet3">
    <w:name w:val="Bullet 3"/>
    <w:basedOn w:val="Normal"/>
    <w:link w:val="Bullet3Char1"/>
    <w:rsid w:val="00AA0269"/>
    <w:pPr>
      <w:numPr>
        <w:numId w:val="2"/>
      </w:numPr>
    </w:pPr>
  </w:style>
  <w:style w:type="paragraph" w:customStyle="1" w:styleId="Bullet4">
    <w:name w:val="Bullet 4"/>
    <w:basedOn w:val="Normal"/>
    <w:rsid w:val="00AA0269"/>
    <w:pPr>
      <w:numPr>
        <w:numId w:val="3"/>
      </w:numPr>
    </w:pPr>
  </w:style>
  <w:style w:type="paragraph" w:customStyle="1" w:styleId="Preamble">
    <w:name w:val="Preamble"/>
    <w:basedOn w:val="Normal"/>
    <w:rsid w:val="00AA0269"/>
    <w:rPr>
      <w:b/>
      <w:bCs/>
    </w:rPr>
  </w:style>
  <w:style w:type="paragraph" w:customStyle="1" w:styleId="Heading3Bold">
    <w:name w:val="Heading 3 Bold"/>
    <w:basedOn w:val="Heading3"/>
    <w:rsid w:val="00AA0269"/>
    <w:pPr>
      <w:numPr>
        <w:numId w:val="5"/>
      </w:numPr>
    </w:pPr>
    <w:rPr>
      <w:b/>
      <w:bCs/>
    </w:rPr>
  </w:style>
  <w:style w:type="paragraph" w:styleId="FootnoteText">
    <w:name w:val="footnote text"/>
    <w:basedOn w:val="Normal"/>
    <w:link w:val="FootnoteTextChar"/>
    <w:uiPriority w:val="99"/>
    <w:semiHidden/>
    <w:rsid w:val="00AA0269"/>
  </w:style>
  <w:style w:type="character" w:customStyle="1" w:styleId="FootnoteTextChar">
    <w:name w:val="Footnote Text Char"/>
    <w:basedOn w:val="DefaultParagraphFont"/>
    <w:link w:val="FootnoteText"/>
    <w:uiPriority w:val="99"/>
    <w:semiHidden/>
    <w:rsid w:val="00AA0269"/>
    <w:rPr>
      <w:rFonts w:ascii="Tahoma" w:eastAsia="MS Mincho" w:hAnsi="Tahoma" w:cs="Tahoma"/>
      <w:sz w:val="19"/>
      <w:szCs w:val="19"/>
    </w:rPr>
  </w:style>
  <w:style w:type="character" w:styleId="FootnoteReference">
    <w:name w:val="footnote reference"/>
    <w:uiPriority w:val="99"/>
    <w:semiHidden/>
    <w:rsid w:val="00AA0269"/>
    <w:rPr>
      <w:rFonts w:cs="Times New Roman"/>
      <w:vertAlign w:val="superscript"/>
    </w:rPr>
  </w:style>
  <w:style w:type="paragraph" w:customStyle="1" w:styleId="PreambleBorderAbove">
    <w:name w:val="Preamble Border Above"/>
    <w:basedOn w:val="Preamble"/>
    <w:rsid w:val="00AA0269"/>
    <w:pPr>
      <w:pBdr>
        <w:top w:val="single" w:sz="4" w:space="1" w:color="auto"/>
      </w:pBdr>
    </w:pPr>
  </w:style>
  <w:style w:type="paragraph" w:styleId="Header">
    <w:name w:val="header"/>
    <w:basedOn w:val="Normal"/>
    <w:link w:val="HeaderChar"/>
    <w:uiPriority w:val="99"/>
    <w:rsid w:val="00AA0269"/>
    <w:pPr>
      <w:tabs>
        <w:tab w:val="center" w:pos="4320"/>
        <w:tab w:val="right" w:pos="8640"/>
      </w:tabs>
    </w:pPr>
  </w:style>
  <w:style w:type="character" w:customStyle="1" w:styleId="HeaderChar">
    <w:name w:val="Header Char"/>
    <w:basedOn w:val="DefaultParagraphFont"/>
    <w:link w:val="Header"/>
    <w:uiPriority w:val="99"/>
    <w:rsid w:val="00AA0269"/>
    <w:rPr>
      <w:rFonts w:ascii="Tahoma" w:eastAsia="MS Mincho" w:hAnsi="Tahoma" w:cs="Tahoma"/>
      <w:sz w:val="19"/>
      <w:szCs w:val="19"/>
    </w:rPr>
  </w:style>
  <w:style w:type="character" w:customStyle="1" w:styleId="Bullet3Char1">
    <w:name w:val="Bullet 3 Char1"/>
    <w:link w:val="Bullet3"/>
    <w:locked/>
    <w:rsid w:val="00AA0269"/>
    <w:rPr>
      <w:rFonts w:ascii="Tahoma" w:eastAsia="MS Mincho" w:hAnsi="Tahoma" w:cs="Tahoma"/>
      <w:sz w:val="19"/>
      <w:szCs w:val="19"/>
    </w:rPr>
  </w:style>
  <w:style w:type="character" w:customStyle="1" w:styleId="Body1Char1">
    <w:name w:val="Body 1 Char1"/>
    <w:link w:val="Body1"/>
    <w:locked/>
    <w:rsid w:val="00AA0269"/>
    <w:rPr>
      <w:rFonts w:ascii="Tahoma" w:eastAsia="MS Mincho" w:hAnsi="Tahoma" w:cs="Tahoma"/>
      <w:sz w:val="19"/>
      <w:szCs w:val="19"/>
    </w:rPr>
  </w:style>
  <w:style w:type="paragraph" w:customStyle="1" w:styleId="StyleHeading1NotBold">
    <w:name w:val="Style Heading 1 + Not Bold"/>
    <w:basedOn w:val="Heading1"/>
    <w:rsid w:val="00AA0269"/>
    <w:pPr>
      <w:numPr>
        <w:numId w:val="5"/>
      </w:numPr>
    </w:pPr>
    <w:rPr>
      <w:b w:val="0"/>
      <w:bCs w:val="0"/>
      <w:lang w:eastAsia="fr-FR"/>
    </w:rPr>
  </w:style>
  <w:style w:type="paragraph" w:customStyle="1" w:styleId="LicenseNumber">
    <w:name w:val="License Number"/>
    <w:basedOn w:val="Normal"/>
    <w:rsid w:val="00AA0269"/>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3653</Words>
  <Characters>20827</Characters>
  <Application>Microsoft Office Word</Application>
  <DocSecurity>0</DocSecurity>
  <Lines>173</Lines>
  <Paragraphs>48</Paragraphs>
  <ScaleCrop>false</ScaleCrop>
  <Company/>
  <LinksUpToDate>false</LinksUpToDate>
  <CharactersWithSpaces>24432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